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C7" w:rsidRDefault="009A102D">
      <w:pPr>
        <w:pStyle w:val="Standard"/>
        <w:spacing w:after="0" w:line="240" w:lineRule="auto"/>
        <w:jc w:val="center"/>
      </w:pPr>
      <w:r>
        <w:rPr>
          <w:noProof/>
        </w:rPr>
        <w:drawing>
          <wp:inline distT="0" distB="0" distL="0" distR="0" wp14:anchorId="122632E6" wp14:editId="5E7B6211">
            <wp:extent cx="952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1C7" w:rsidRDefault="0063294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СОВЕТ НАРОДНЫХ ДЕПУТАТОВ МУНИЦИПАЛЬНОГО ОБРАЗОВАНИЯ</w:t>
      </w:r>
    </w:p>
    <w:p w:rsidR="001F41C7" w:rsidRDefault="0063294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«ТИМИРЯЗЕВСКОЕ СЕЛЬСКОЕ ПОСЕЛЕНИЕ»</w:t>
      </w:r>
    </w:p>
    <w:p w:rsidR="001F41C7" w:rsidRDefault="00632944">
      <w:pPr>
        <w:pStyle w:val="Standard"/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РФ, Республика Адыгея, 385746, п.Тимирязева, ул.Садовая, 14</w:t>
      </w:r>
    </w:p>
    <w:p w:rsidR="001A45A9" w:rsidRDefault="001A45A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41C7" w:rsidRDefault="0063294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Р Е Ш Е Н И Е     </w:t>
      </w:r>
    </w:p>
    <w:p w:rsidR="001F41C7" w:rsidRDefault="0063294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</w:rPr>
        <w:t>СОВЕТА НАРОДНЫХ ДЕПУТАТОВ ТИМИРЯЗЕВСКОГО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1F41C7" w:rsidRDefault="001F41C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41C7" w:rsidRDefault="0063294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от         </w:t>
      </w:r>
      <w:r w:rsidR="001A45A9">
        <w:rPr>
          <w:rFonts w:ascii="Times New Roman" w:eastAsia="Times New Roman" w:hAnsi="Times New Roman" w:cs="Times New Roman"/>
          <w:bCs/>
          <w:sz w:val="27"/>
          <w:szCs w:val="27"/>
        </w:rPr>
        <w:t>02.02.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2024 г.                                                                                 №</w:t>
      </w:r>
      <w:r w:rsidR="001A45A9">
        <w:rPr>
          <w:rFonts w:ascii="Times New Roman" w:eastAsia="Times New Roman" w:hAnsi="Times New Roman" w:cs="Times New Roman"/>
          <w:bCs/>
          <w:sz w:val="27"/>
          <w:szCs w:val="27"/>
        </w:rPr>
        <w:t>42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</w:t>
      </w:r>
    </w:p>
    <w:p w:rsidR="001F41C7" w:rsidRDefault="001F41C7">
      <w:pPr>
        <w:pStyle w:val="Standard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F41C7" w:rsidRDefault="00632944">
      <w:pPr>
        <w:pStyle w:val="Standard"/>
        <w:spacing w:after="0" w:line="240" w:lineRule="auto"/>
        <w:ind w:right="4815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 утверждении Плана приватизации муниципального имущества муниципального образования «Тимирязевское сельское поселение» на 2024 год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1F41C7" w:rsidRDefault="00632944">
      <w:pPr>
        <w:pStyle w:val="Standard"/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Федеральными законами от 21 декабря 2010 года № 178-ФЗ « О приватизации государственного и муниципального имущества»,  от 29 июля 1998 года № 135-ФЗ «Об оценочной деятельности в Российской Федерации», от 14 ноября 2002  года  № 161-ФЗ «О государственных и муниципальных унитарных предприятиях», Положением о проведении конкурса по продаже государственного и муниципального имущества, утвержденным постановлением  Правительства Российской Федерации  от 12 августа 2002 года № 584, Положением об организации продажи государственного и муниципального имущества  на аукционе и Положением об организации продажи находящихся в государственной и муниципальной собственности акций  открытых акционерных обществ на специализированном аукционе, утвержденными постановлением Правительства Российской Федерации  от 12 августа 2002 года № 585, Положением о Порядке управления и распоряжения муниципальной собственностью муниципального образования «Тимирязевское сельское поселение», утвержденным решением Совета народных депутатов муниципального образования «Тимирязевское сельское поселение» от 25.09.2020 года № 118,</w:t>
      </w:r>
    </w:p>
    <w:p w:rsidR="001F41C7" w:rsidRDefault="00632944">
      <w:pPr>
        <w:pStyle w:val="Standard"/>
        <w:spacing w:before="100"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1F41C7" w:rsidRDefault="0063294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приватизации муниципального имущества муниципального образования «Тимирязевское сельское поселение» на 2024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1C7" w:rsidRDefault="006329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 в силу с момента его подписания.</w:t>
      </w:r>
    </w:p>
    <w:p w:rsidR="001F41C7" w:rsidRDefault="001F41C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1C7" w:rsidRDefault="001F41C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1C7" w:rsidRDefault="00632944">
      <w:pPr>
        <w:pStyle w:val="Standard"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В.А.</w:t>
      </w:r>
      <w:r w:rsidR="009A1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Власенко</w:t>
      </w:r>
    </w:p>
    <w:p w:rsidR="00F16FAC" w:rsidRDefault="00F16FAC">
      <w:pPr>
        <w:pStyle w:val="Standard"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1C7" w:rsidRDefault="001F41C7">
      <w:pPr>
        <w:pStyle w:val="Standard"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1C7" w:rsidRDefault="00632944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СОГЛАСОВАНО:                                                              УТВЕРЖДАЮ:</w:t>
      </w:r>
    </w:p>
    <w:p w:rsidR="008566CE" w:rsidRDefault="008566CE">
      <w:pPr>
        <w:sectPr w:rsidR="008566CE">
          <w:pgSz w:w="11905" w:h="16837"/>
          <w:pgMar w:top="705" w:right="850" w:bottom="1132" w:left="1701" w:header="720" w:footer="720" w:gutter="0"/>
          <w:cols w:space="720"/>
        </w:sectPr>
      </w:pPr>
    </w:p>
    <w:p w:rsidR="001F41C7" w:rsidRDefault="0063294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Глава муниципального </w:t>
      </w:r>
      <w:r w:rsidR="00F16FAC">
        <w:rPr>
          <w:rFonts w:ascii="Times New Roman" w:hAnsi="Times New Roman" w:cs="Times New Roman"/>
          <w:sz w:val="24"/>
          <w:szCs w:val="24"/>
        </w:rPr>
        <w:tab/>
      </w:r>
      <w:r w:rsidR="00F16FAC">
        <w:rPr>
          <w:rFonts w:ascii="Times New Roman" w:hAnsi="Times New Roman" w:cs="Times New Roman"/>
          <w:sz w:val="24"/>
          <w:szCs w:val="24"/>
        </w:rPr>
        <w:tab/>
      </w:r>
      <w:r w:rsidR="00F16FAC">
        <w:rPr>
          <w:rFonts w:ascii="Times New Roman" w:hAnsi="Times New Roman" w:cs="Times New Roman"/>
          <w:sz w:val="24"/>
          <w:szCs w:val="24"/>
        </w:rPr>
        <w:tab/>
      </w:r>
      <w:r w:rsidR="00F16FAC">
        <w:rPr>
          <w:rFonts w:ascii="Times New Roman" w:hAnsi="Times New Roman" w:cs="Times New Roman"/>
          <w:sz w:val="24"/>
          <w:szCs w:val="24"/>
        </w:rPr>
        <w:tab/>
      </w:r>
      <w:r w:rsidR="00F16FAC">
        <w:rPr>
          <w:rFonts w:ascii="Times New Roman" w:hAnsi="Times New Roman" w:cs="Times New Roman"/>
          <w:sz w:val="24"/>
          <w:szCs w:val="24"/>
        </w:rPr>
        <w:tab/>
      </w:r>
      <w:r w:rsidR="00F16FAC">
        <w:rPr>
          <w:rFonts w:ascii="Times New Roman" w:hAnsi="Times New Roman" w:cs="Times New Roman"/>
          <w:sz w:val="24"/>
          <w:szCs w:val="24"/>
        </w:rPr>
        <w:tab/>
      </w:r>
      <w:r w:rsidR="00F16FAC">
        <w:rPr>
          <w:rFonts w:ascii="Times New Roman" w:hAnsi="Times New Roman" w:cs="Times New Roman"/>
          <w:sz w:val="24"/>
          <w:szCs w:val="24"/>
        </w:rPr>
        <w:tab/>
      </w:r>
      <w:r w:rsidR="00F16FAC">
        <w:rPr>
          <w:rFonts w:ascii="Times New Roman" w:hAnsi="Times New Roman" w:cs="Times New Roman"/>
          <w:sz w:val="24"/>
          <w:szCs w:val="24"/>
        </w:rPr>
        <w:tab/>
      </w:r>
      <w:r w:rsidR="00F16FA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8566CE" w:rsidRDefault="008566CE">
      <w:pPr>
        <w:sectPr w:rsidR="008566CE">
          <w:type w:val="continuous"/>
          <w:pgSz w:w="11905" w:h="16837"/>
          <w:pgMar w:top="705" w:right="850" w:bottom="1132" w:left="1701" w:header="720" w:footer="720" w:gutter="0"/>
          <w:cols w:space="0"/>
        </w:sectPr>
      </w:pPr>
    </w:p>
    <w:p w:rsidR="001F41C7" w:rsidRDefault="0063294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«Тимирязевское сельское поселение»                    «Тимирязевское сельское поселение»</w:t>
      </w:r>
    </w:p>
    <w:p w:rsidR="001F41C7" w:rsidRDefault="0063294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 2024 № _____</w:t>
      </w:r>
    </w:p>
    <w:p w:rsidR="001F41C7" w:rsidRDefault="00632944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В.А.Власенко                                                 ________________ Н. А. Дельнов</w:t>
      </w:r>
    </w:p>
    <w:p w:rsidR="008566CE" w:rsidRDefault="008566CE">
      <w:pPr>
        <w:sectPr w:rsidR="008566CE">
          <w:type w:val="continuous"/>
          <w:pgSz w:w="11905" w:h="16837"/>
          <w:pgMar w:top="705" w:right="850" w:bottom="1132" w:left="1701" w:header="720" w:footer="720" w:gutter="0"/>
          <w:cols w:space="0"/>
        </w:sectPr>
      </w:pPr>
    </w:p>
    <w:p w:rsidR="001F41C7" w:rsidRDefault="001F41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1C7" w:rsidRDefault="0063294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1F41C7" w:rsidRDefault="0063294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ПРИВАТИЗАЦИИ МУНИЦИПАЛЬНОГО ИМУЩЕСТВА</w:t>
      </w:r>
    </w:p>
    <w:p w:rsidR="001F41C7" w:rsidRDefault="0063294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«ТИМИРЯЗЕВСКОЕ СЕЛЬСКОЕ ПОСЕЛЕНИЕ» на 2024 ГОД.</w:t>
      </w:r>
    </w:p>
    <w:p w:rsidR="001F41C7" w:rsidRDefault="00632944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F41C7" w:rsidRDefault="0063294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Введение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План приватизации муниципального имущества муниципального образования «Тимирязевское сельское поселение» на 2023 год (далее –  план) разработан в соответствии с Федеральными законами от 21 декабря 2010 года № 178-ФЗ « О приватизации государственного и муниципального имущества», от 29 июля 1998 года № 135-ФЗ « Об оценочной деятельности в Российской Федерации», от 14 ноября 2002 года № 161-ФЗ «О государственных и муниципальных унитарных предприятиях», Положением о проведении конкурса по продаже государственного и муниципального имущества, утвержденным постановлением Правительства Российской Федерации от 12 августа 2002 года № 584, Положением об организации продажи государственного и муниципального имущества на аукционе и Положением об организации продажи находящихся в государственной и муниципальной собственности акций открытых акционерных обществ на специализированном аукционе, утвержденными постановлением Правительства Российской Федерации от 12 августа 2002 года № 585, Положением о Порядке управления и распоряжения муниципальной собственностью муниципального образования «Тимирязевское сельское поселение», утвержденным решением Совета народных депутатов муниципального образования «Тимирязевское сельское поселение» от 15 сентября 2020  года № 118.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Настоящий план устанавливает основные цели, задачи приватизации муниципального имущества в МО «Тимирязевское сельское поселение», конкретный перечень муниципального имущества, подлежащего приватизации, и мероприятия по его реализации.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Основными целями реализации настоящего плана являются: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муниципальной собственности;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усиление социальной направленности приватизации;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планомерности процесса приватизации.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достижения указанных целей приватизация муниципального имущества будет направлена на решение следующих задач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структурных преобразований в экономике муниципального образования;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оптимизация структуры муниципальной собственности;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инвестиций в процесс приватизации;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рациональное пополнение доходов муниципального образования;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уменьшение расходов бюджета муниципального образования на управление муниципальным имуществом;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предпродажной подготовки с привлечением аудиторов, оценщиков, финансовых и юридических консультантов;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дифференцированный подход к приватизации предприятий в зависимости от их ликвидности;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контроля за выполнением обязательств собственниками приватизируемого имущества;</w:t>
      </w:r>
    </w:p>
    <w:p w:rsidR="001F41C7" w:rsidRDefault="00632944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 сжатые сроки приватизации объектов незавершенного строительства.</w:t>
      </w: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63294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Перечни муниципального имущества, подлежащего приватизации</w:t>
      </w:r>
    </w:p>
    <w:p w:rsidR="001F41C7" w:rsidRDefault="0063294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рамках реализации задач по приватизации муниципального имущества на 2024 год необходимо осуществить продажу объектов недвижимости согласно приложению 1 к настоящему плану.</w:t>
      </w: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63294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Основные мероприятия по реализации Прогнозного плана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реализации настоящего плана предусматривается проведение следующих мероприятий: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государственная регистрация права муниципальной собственности на объекты недвижимости, подлежащие приватизации;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земельных участков, занимаемых подлежащими приватизации объектами недвижимости;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единого имущественного комплекса, состоящего из земельных участков и расположенных на них зданий, строений, сооружений, элементов инженерной инфраструктуры, для продажи муниципальных унитарных предприятий как имущественных комплексов;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муниципального имущества;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утверждение планов приватизации;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-информационное обеспечение муниципального имущества;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проведение конкурсов и аукционов по продаже муниципального имущества, распределение денежных средств, полученных от приватизации муниципального имущества;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государственная регистрация перехода права собственности к новому собственнику;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населения об объектах недвижимости, подлежащих приватизации через средства массовой информации и (или) сети Интернет.</w:t>
      </w: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63294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Определение цены подлежащего приватизации муниципального имущества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Нормативная цена подлежащего приватизации имущества (минимальная цена по которой возможно отчуждение этого имущества) определяется а порядке, установленном постановлением Правительства Российской Федерации от 14.02. 2006 № 87 «Об утверждении Правил определения нормативной цены подлежащего приватизации государственного или муниципального имущества».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Начальная цена приватизируемого имущества устанавливается в случаях, предусмотренных законом на основании отчета независимых оценщиков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Сделки купли - продажи приватизируемого муниципального имущества облагаются налогом на добавленную стоимость.</w:t>
      </w: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63294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Отчуждение земельных участков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осуществляются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Приватизация имущественных комплексов муниципальных унитарных предприятий осуществляется одновременно с отчуждением покупателю следующих земельных участков: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находящихся у муниципального унитарного предприятия на праве постоянного (бессрочного) пользования или аренды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занимаемых объектами недвижимости, входящими в состав приватизируемого имущественного комплекса муниципального унитарного предприятия, и необходимых для их использования.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При приватизации расположенных на неделимом земельном участке частей строений и сооружений, признаваемых самостоятельными объектами недвижимости, с покупателями заключаются договора аренды земельного участка с множественностью лиц на стороне арендатора в порядке, установленном законодательством.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Собственники расположенных на неделимом земельном участке объектов недвижимости вправе одновременно приобрести в общую долевую собственность земельный участок после приватизации всех частей здания, строения, сооружения к общей площади здания, строения, сооружения.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632944">
      <w:pPr>
        <w:pStyle w:val="Textbody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6. Финансовое обеспечение выполнение плана.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Финансирование основных мероприятий по реализации плана осуществляется за счет средств бюджета муниципального образования «Тимирязевское сельское поселение».</w:t>
      </w: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63294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Организация контроля за проведением приватизации муниципального имущества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Целью контроля за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и социальных обязательств, гарантированное получение средств от приватизации в планируемых объемах и в установленные сроки.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Обеспечение выполнения настоящего плана возлагается на Администрацию муниципального образования «Тимирязевское сельское поселение».</w:t>
      </w:r>
    </w:p>
    <w:p w:rsidR="001F41C7" w:rsidRDefault="0063294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Отчет о результатах приватизации муниципального имущества за 2024 год представляется до 1 марта года, следующего за отчетным, в Совет народных депутатов МО «Тимирязевское сельское поселение».</w:t>
      </w: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C7" w:rsidRDefault="0063294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F41C7" w:rsidRDefault="0063294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  плану приватизации муниципального</w:t>
      </w:r>
    </w:p>
    <w:p w:rsidR="001F41C7" w:rsidRDefault="0063294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имущества МО «Тимирязевское сельское</w:t>
      </w:r>
    </w:p>
    <w:p w:rsidR="001F41C7" w:rsidRDefault="0063294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поселение» на 2024год</w:t>
      </w:r>
    </w:p>
    <w:p w:rsidR="001F41C7" w:rsidRDefault="001F41C7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1C7" w:rsidRDefault="001F41C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1C7" w:rsidRDefault="0063294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F41C7" w:rsidRDefault="0063294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ОБЪЕКТОВ НЕДВИЖИМОСТИ, ПОДЛЕЖАЩИХ ПРОДАЖЕ (СДАЧИ В АРЕНДУ)</w:t>
      </w:r>
    </w:p>
    <w:p w:rsidR="001F41C7" w:rsidRDefault="0063294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 ГОДУ.</w:t>
      </w:r>
    </w:p>
    <w:p w:rsidR="001F41C7" w:rsidRDefault="001F41C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5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2552"/>
        <w:gridCol w:w="2551"/>
        <w:gridCol w:w="1560"/>
        <w:gridCol w:w="2126"/>
      </w:tblGrid>
      <w:tr w:rsidR="001F41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1C7" w:rsidRDefault="006329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1C7" w:rsidRDefault="006329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1C7" w:rsidRDefault="006329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1C7" w:rsidRDefault="006329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F41C7" w:rsidRDefault="006329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срок продажи (сдачи в аренду)</w:t>
            </w:r>
          </w:p>
        </w:tc>
      </w:tr>
      <w:tr w:rsidR="001F41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1C7" w:rsidRDefault="001F41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1C7" w:rsidRDefault="006329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1C7" w:rsidRDefault="006329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1C7" w:rsidRDefault="006329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F41C7" w:rsidRDefault="006329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F41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1C7" w:rsidRDefault="006329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1C7" w:rsidRDefault="00632944">
            <w:pPr>
              <w:pStyle w:val="ConsTitle"/>
              <w:widowControl/>
              <w:tabs>
                <w:tab w:val="left" w:pos="142"/>
              </w:tabs>
              <w:spacing w:line="240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Здание насосной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1C7" w:rsidRDefault="00632944">
            <w:pPr>
              <w:pStyle w:val="ConsTitle"/>
              <w:widowControl/>
              <w:tabs>
                <w:tab w:val="left" w:pos="142"/>
              </w:tabs>
              <w:spacing w:line="240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Республика Адыгея Майкопский район, п. Садовый улица Зеленая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1C7" w:rsidRDefault="006329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F41C7" w:rsidRDefault="006329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2024 года</w:t>
            </w:r>
          </w:p>
        </w:tc>
      </w:tr>
      <w:tr w:rsidR="001F41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1C7" w:rsidRDefault="006329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1C7" w:rsidRDefault="00632944">
            <w:pPr>
              <w:pStyle w:val="ConsTitle"/>
              <w:widowControl/>
              <w:tabs>
                <w:tab w:val="left" w:pos="142"/>
              </w:tabs>
              <w:spacing w:line="240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Здание котельной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1C7" w:rsidRDefault="00632944">
            <w:pPr>
              <w:pStyle w:val="ConsTitle"/>
              <w:widowControl/>
              <w:tabs>
                <w:tab w:val="left" w:pos="142"/>
              </w:tabs>
              <w:spacing w:line="240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Республика Адыгея Майкопский район, п. Подгорный улица Научная д. 5 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1C7" w:rsidRDefault="006329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F41C7" w:rsidRDefault="006329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2024 года</w:t>
            </w:r>
          </w:p>
        </w:tc>
      </w:tr>
      <w:tr w:rsidR="001F41C7">
        <w:tc>
          <w:tcPr>
            <w:tcW w:w="7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1C7" w:rsidRDefault="006329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подлежащих  приватизации, определяется исходя из фактически сложившихся затрат на реализацию основных мероприятий прогнозного плана приватизации муниципального имущества.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F41C7" w:rsidRDefault="001F41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1C7" w:rsidRDefault="001F41C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F41C7">
      <w:type w:val="continuous"/>
      <w:pgSz w:w="11905" w:h="16837"/>
      <w:pgMar w:top="705" w:right="850" w:bottom="1132" w:left="170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15" w:rsidRDefault="00D40F15">
      <w:pPr>
        <w:spacing w:after="0" w:line="240" w:lineRule="auto"/>
      </w:pPr>
      <w:r>
        <w:separator/>
      </w:r>
    </w:p>
  </w:endnote>
  <w:endnote w:type="continuationSeparator" w:id="0">
    <w:p w:rsidR="00D40F15" w:rsidRDefault="00D4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15" w:rsidRDefault="00D40F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40F15" w:rsidRDefault="00D40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D69E9"/>
    <w:multiLevelType w:val="multilevel"/>
    <w:tmpl w:val="DB525D9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C7"/>
    <w:rsid w:val="000C4C73"/>
    <w:rsid w:val="00106F24"/>
    <w:rsid w:val="001A45A9"/>
    <w:rsid w:val="001F41C7"/>
    <w:rsid w:val="00632944"/>
    <w:rsid w:val="008566CE"/>
    <w:rsid w:val="009A102D"/>
    <w:rsid w:val="00D40F15"/>
    <w:rsid w:val="00F16FAC"/>
    <w:rsid w:val="00F2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66A11-5620-459C-9782-30573411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5"/>
    <w:next w:val="Textbody"/>
    <w:pPr>
      <w:jc w:val="center"/>
    </w:pPr>
  </w:style>
  <w:style w:type="paragraph" w:styleId="a5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a7">
    <w:name w:val="Balloon Text"/>
    <w:pPr>
      <w:suppressAutoHyphens/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sTitle">
    <w:name w:val="ConsTitle"/>
    <w:pPr>
      <w:suppressAutoHyphens/>
      <w:autoSpaceDE w:val="0"/>
      <w:spacing w:after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Елена</cp:lastModifiedBy>
  <cp:revision>5</cp:revision>
  <cp:lastPrinted>2024-02-02T11:04:00Z</cp:lastPrinted>
  <dcterms:created xsi:type="dcterms:W3CDTF">2024-01-30T06:14:00Z</dcterms:created>
  <dcterms:modified xsi:type="dcterms:W3CDTF">2024-02-02T11:22:00Z</dcterms:modified>
</cp:coreProperties>
</file>